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98F667" w14:textId="77777777" w:rsidR="009E78FE" w:rsidRDefault="009E78FE" w:rsidP="009E78FE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ПРОЕКТ</w:t>
      </w:r>
    </w:p>
    <w:p w14:paraId="3B59EDCB" w14:textId="77777777" w:rsidR="00AC1AF8" w:rsidRDefault="00AC1AF8">
      <w:pPr>
        <w:pStyle w:val="ConsPlusTitle"/>
        <w:jc w:val="center"/>
        <w:rPr>
          <w:rFonts w:ascii="PT Astra Serif" w:hAnsi="PT Astra Serif"/>
        </w:rPr>
      </w:pPr>
    </w:p>
    <w:p w14:paraId="04045DC4" w14:textId="77777777" w:rsidR="008C655D" w:rsidRPr="00AC1AF8" w:rsidRDefault="008C655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AC1AF8">
        <w:rPr>
          <w:rFonts w:ascii="PT Astra Serif" w:hAnsi="PT Astra Serif"/>
          <w:sz w:val="26"/>
          <w:szCs w:val="26"/>
        </w:rPr>
        <w:t>ПОРЯДОК</w:t>
      </w:r>
    </w:p>
    <w:p w14:paraId="368DD396" w14:textId="77777777" w:rsidR="008C655D" w:rsidRPr="00AC1AF8" w:rsidRDefault="008C655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AC1AF8">
        <w:rPr>
          <w:rFonts w:ascii="PT Astra Serif" w:hAnsi="PT Astra Serif"/>
          <w:sz w:val="26"/>
          <w:szCs w:val="26"/>
        </w:rPr>
        <w:t>ПРЕДОСТАВЛЕНИЯ И РАСПРЕДЕЛЕНИЯ СУБСИДИЙ ИЗ ОБЛАСТНОГО</w:t>
      </w:r>
    </w:p>
    <w:p w14:paraId="79FB01D9" w14:textId="77777777" w:rsidR="008C655D" w:rsidRPr="00AC1AF8" w:rsidRDefault="008C655D" w:rsidP="00AC1AF8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AC1AF8">
        <w:rPr>
          <w:rFonts w:ascii="PT Astra Serif" w:hAnsi="PT Astra Serif"/>
          <w:sz w:val="26"/>
          <w:szCs w:val="26"/>
        </w:rPr>
        <w:t>БЮДЖЕТА МЕСТНЫМ БЮДЖЕТАМ НА ОБЕСПЕЧЕНИЕ УЧЕБНЫМИ КОМПЛЕКТАМИ</w:t>
      </w:r>
      <w:r w:rsidR="00AC1AF8">
        <w:rPr>
          <w:rFonts w:ascii="PT Astra Serif" w:hAnsi="PT Astra Serif"/>
          <w:sz w:val="26"/>
          <w:szCs w:val="26"/>
        </w:rPr>
        <w:t xml:space="preserve"> </w:t>
      </w:r>
      <w:r w:rsidRPr="00AC1AF8">
        <w:rPr>
          <w:rFonts w:ascii="PT Astra Serif" w:hAnsi="PT Astra Serif"/>
          <w:sz w:val="26"/>
          <w:szCs w:val="26"/>
        </w:rPr>
        <w:t>В СООТВЕТСТВИИ С ФЕДЕРАЛЬНЫМИ ГОСУДАРСТВЕННЫМИ</w:t>
      </w:r>
      <w:r w:rsidR="00AC1AF8">
        <w:rPr>
          <w:rFonts w:ascii="PT Astra Serif" w:hAnsi="PT Astra Serif"/>
          <w:sz w:val="26"/>
          <w:szCs w:val="26"/>
        </w:rPr>
        <w:t xml:space="preserve"> </w:t>
      </w:r>
      <w:r w:rsidRPr="00AC1AF8">
        <w:rPr>
          <w:rFonts w:ascii="PT Astra Serif" w:hAnsi="PT Astra Serif"/>
          <w:sz w:val="26"/>
          <w:szCs w:val="26"/>
        </w:rPr>
        <w:t>ОБРАЗОВАТЕЛЬНЫМИ СТАНДАРТАМИ МУНИЦИПАЛЬНЫХ</w:t>
      </w:r>
      <w:r w:rsidR="00AC1AF8">
        <w:rPr>
          <w:rFonts w:ascii="PT Astra Serif" w:hAnsi="PT Astra Serif"/>
          <w:sz w:val="26"/>
          <w:szCs w:val="26"/>
        </w:rPr>
        <w:t xml:space="preserve"> </w:t>
      </w:r>
      <w:r w:rsidRPr="00AC1AF8">
        <w:rPr>
          <w:rFonts w:ascii="PT Astra Serif" w:hAnsi="PT Astra Serif"/>
          <w:sz w:val="26"/>
          <w:szCs w:val="26"/>
        </w:rPr>
        <w:t>ОБЩЕОБРАЗОВАТЕЛЬНЫХ ОРГАНИЗАЦИЙ</w:t>
      </w:r>
    </w:p>
    <w:p w14:paraId="2D82D24D" w14:textId="77777777" w:rsidR="008C655D" w:rsidRPr="00AC1AF8" w:rsidRDefault="008C655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14:paraId="69F12122" w14:textId="77777777" w:rsidR="00895F92" w:rsidRPr="007B2DFC" w:rsidRDefault="00895F92" w:rsidP="00895F92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bookmarkStart w:id="0" w:name="P16"/>
      <w:bookmarkEnd w:id="0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1. Настоящий Порядок устанавливает критерии отбора муниципальных образований Томской области (далее - муниципальные образования) для получения субсидии на 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(далее - субсидия), условия предоставления субсидии, методику расчета объема субсидии. </w:t>
      </w:r>
    </w:p>
    <w:p w14:paraId="62910C69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Субсидии местным бюджетам предоставляются в целях </w:t>
      </w:r>
      <w:proofErr w:type="spellStart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в части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организациях. </w:t>
      </w:r>
    </w:p>
    <w:p w14:paraId="71960A08" w14:textId="2E0DD4C9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Целевым назначением субсидии являются расходы по финансовому обеспечению затрат, связанных с обеспечением обучающихся муниципальных общеобразовательных организаций учебными комплектами (учебниками, учебными пособиями) в соответствии с федеральными государственными образовательными стандартами согласно перечню, утвержденному распоряжением Департамента образования Томской области.</w:t>
      </w:r>
    </w:p>
    <w:p w14:paraId="240BD8B5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2. Критерием отбора муниципальных образований для получения субсидии является наличие обучающихся в муниципальных общеобразовательных организациях. </w:t>
      </w:r>
    </w:p>
    <w:p w14:paraId="75855EB5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3. Для получения субсидии муниципальным образованием предоставляется заявка на получение субсидии по форме, установленной Департаментом образования Томской области. </w:t>
      </w:r>
    </w:p>
    <w:p w14:paraId="188F467C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4. Условиями предоставления субсидии являются: </w:t>
      </w:r>
    </w:p>
    <w:p w14:paraId="4B8FB8EC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 </w:t>
      </w:r>
    </w:p>
    <w:p w14:paraId="63B60036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 </w:t>
      </w:r>
    </w:p>
    <w:p w14:paraId="58330696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5. Методика расчета субсидии: </w:t>
      </w:r>
    </w:p>
    <w:p w14:paraId="389082B5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Общий объем субсидии из областного бюджета, выделяемой бюджету i-</w:t>
      </w:r>
      <w:proofErr w:type="spellStart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муниципального образования Томской области (</w:t>
      </w:r>
      <w:proofErr w:type="spellStart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Si</w:t>
      </w:r>
      <w:proofErr w:type="spellEnd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), определяется по следующей формуле: </w:t>
      </w:r>
    </w:p>
    <w:p w14:paraId="1AF327E8" w14:textId="77777777" w:rsidR="00895F92" w:rsidRPr="007B2DFC" w:rsidRDefault="00895F92" w:rsidP="00895F92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14:paraId="7D4EB410" w14:textId="77777777" w:rsidR="00895F92" w:rsidRPr="007B2DFC" w:rsidRDefault="00895F92" w:rsidP="00895F92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noProof/>
          <w:position w:val="-12"/>
          <w:sz w:val="26"/>
          <w:szCs w:val="26"/>
          <w:lang w:eastAsia="ru-RU"/>
        </w:rPr>
        <w:drawing>
          <wp:inline distT="0" distB="0" distL="0" distR="0" wp14:anchorId="3A1F6481" wp14:editId="615F6973">
            <wp:extent cx="1691640" cy="30861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EC046" w14:textId="77777777" w:rsidR="00895F92" w:rsidRPr="007B2DFC" w:rsidRDefault="00895F92" w:rsidP="00895F92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14:paraId="01031E04" w14:textId="77777777" w:rsidR="00895F92" w:rsidRPr="007B2DFC" w:rsidRDefault="00895F92" w:rsidP="00895F92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So</w:t>
      </w:r>
      <w:proofErr w:type="spellEnd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объем ассигнований, предусмотренных в областном бюджете на 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год предоставления субсидии; </w:t>
      </w:r>
    </w:p>
    <w:p w14:paraId="6FA33819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Pi</w:t>
      </w:r>
      <w:proofErr w:type="spellEnd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объем субвенции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 в части расходов на материальное обеспечение (учебные расходы) без учета расходов на дошкольное образование и реализацию основных общеобразовательных программ основного общего, среднего общего образования в муниципальных общеобразовательных организациях i-</w:t>
      </w:r>
      <w:proofErr w:type="spellStart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муниципального образования в связи с открытием и функционированием в муниципальных общеобразовательных организациях Центров образования цифрового и гуманитарного профилей, Центров естественно-научной и технологической направленностей, предусмотренный законом Томской области об областном бюджете (сводной бюджетной росписью областного бюджета) на 1 января года предоставления субсидии. </w:t>
      </w:r>
    </w:p>
    <w:p w14:paraId="63ABFD35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6. Показатель результата использования субсидии: </w:t>
      </w:r>
    </w:p>
    <w:p w14:paraId="581DD5CF" w14:textId="63A8EC4C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Обеспеченность обучающихся учебными комплектами (учебниками, учебными пособиями) согласно перечню, утвержденному распоряжением Департамента образования Томской области. </w:t>
      </w:r>
    </w:p>
    <w:p w14:paraId="0BA05433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Значение показателя результата устанавливается в соглашении о предоставлении из областного бюджета субсидии местному бюджету. </w:t>
      </w:r>
    </w:p>
    <w:p w14:paraId="20CACE85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7. Субсидии не предоставляются местным бюджетам в связи с несоблюдением условий их предоставления и (или) отказом муниципального образования от получения субсидии. </w:t>
      </w:r>
    </w:p>
    <w:p w14:paraId="1F617B51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Изменения в распределение субсидий местным бюджетам в пределах общего объема, предусмотренного законом Томской области об областном бюджете (сводной бюджетной росписью областного бюджета), вносятся в случае изменения исходных показателей, используемых для расчета субсидий, выделяемых местным бюджетам, согласно пункту 5 настоящего Порядка путем внесения изменений в бюджетную роспись главного распорядителя средств областного бюджета без внесения изменений в закон Томской области об областном бюджете на текущий финансовый год и плановый период. </w:t>
      </w:r>
    </w:p>
    <w:p w14:paraId="79C49256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8. Предельный уровень </w:t>
      </w:r>
      <w:proofErr w:type="spellStart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Томской областью расходного обязательства муниципального образования устанавливается в размере 100%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пункте 1 настоящего Порядка. </w:t>
      </w:r>
    </w:p>
    <w:p w14:paraId="052EEB20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9. В случае если муниципальным образованием по состоянию на 31 декабря года предоставления субсидии допущены нарушения обязательств по достижению значений показателя результата использования субсидии согласно пункту 6 настоящего Порядка и в срок до первой даты представления отчетности о достижении значений показателя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в срок до 1 мая года, следующего за годом предоставления субсидии (</w:t>
      </w:r>
      <w:proofErr w:type="spellStart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Vвозврата</w:t>
      </w:r>
      <w:proofErr w:type="spellEnd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), рассчитывается по следующей формуле: </w:t>
      </w:r>
    </w:p>
    <w:p w14:paraId="73FEE418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Абзац утратил силу. - Постановление Администрации Томской области от 18.03.2025 N 110а: </w:t>
      </w:r>
    </w:p>
    <w:p w14:paraId="148152C6" w14:textId="77777777" w:rsidR="00895F92" w:rsidRPr="007B2DFC" w:rsidRDefault="00895F92" w:rsidP="00895F92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14:paraId="405138B1" w14:textId="77777777" w:rsidR="00895F92" w:rsidRPr="007B2DFC" w:rsidRDefault="00895F92" w:rsidP="00895F92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Vвозврата</w:t>
      </w:r>
      <w:proofErr w:type="spellEnd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= </w:t>
      </w:r>
      <w:proofErr w:type="spellStart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Vсубсидии</w:t>
      </w:r>
      <w:proofErr w:type="spellEnd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x k x 0,1, где: </w:t>
      </w:r>
    </w:p>
    <w:p w14:paraId="06F8B213" w14:textId="77777777" w:rsidR="00895F92" w:rsidRPr="007B2DFC" w:rsidRDefault="00895F92" w:rsidP="00895F92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14:paraId="0DD4393B" w14:textId="77777777" w:rsidR="00895F92" w:rsidRPr="007B2DFC" w:rsidRDefault="00895F92" w:rsidP="00895F92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Vсубсидии</w:t>
      </w:r>
      <w:proofErr w:type="spellEnd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размер субсидии, предоставленной местному бюджету в отчетном финансовом году; </w:t>
      </w:r>
    </w:p>
    <w:p w14:paraId="21A433FF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k - коэффициент возврата субсидии. </w:t>
      </w:r>
    </w:p>
    <w:p w14:paraId="336B93E1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При расчете объема средств, подлежащих возврату из местного бюджета в областной бюджет (</w:t>
      </w:r>
      <w:proofErr w:type="spellStart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Vвозврата</w:t>
      </w:r>
      <w:proofErr w:type="spellEnd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), в размере субсидии, предоставленной местному бюджету в отчетном финансовом году (</w:t>
      </w:r>
      <w:proofErr w:type="spellStart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Vсубсидии</w:t>
      </w:r>
      <w:proofErr w:type="spellEnd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), не учитывается размер остатка субсидии, не использованного по состоянию на 1 января года, следующего за годом предоставления субсидий. </w:t>
      </w:r>
    </w:p>
    <w:p w14:paraId="4114FB33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При расчете </w:t>
      </w:r>
      <w:proofErr w:type="spellStart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>Vвозврата</w:t>
      </w:r>
      <w:proofErr w:type="spellEnd"/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используются только положительные значения коэффициента возврата субсидии (k). </w:t>
      </w:r>
    </w:p>
    <w:p w14:paraId="5CF5B2E9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Коэффициент возврата субсидии (k) определяется по следующей формуле: </w:t>
      </w:r>
    </w:p>
    <w:p w14:paraId="58DD7740" w14:textId="77777777" w:rsidR="00895F92" w:rsidRPr="007B2DFC" w:rsidRDefault="00895F92" w:rsidP="00895F92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14:paraId="4334AD96" w14:textId="77777777" w:rsidR="00895F92" w:rsidRPr="007B2DFC" w:rsidRDefault="00895F92" w:rsidP="00895F92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k = 1 - T / S, где: </w:t>
      </w:r>
    </w:p>
    <w:p w14:paraId="56F43D71" w14:textId="77777777" w:rsidR="00895F92" w:rsidRPr="007B2DFC" w:rsidRDefault="00895F92" w:rsidP="00895F92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14:paraId="72E5EBBE" w14:textId="77777777" w:rsidR="00895F92" w:rsidRPr="007B2DFC" w:rsidRDefault="00895F92" w:rsidP="00895F92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T - фактическое значение показателя результата использования субсидии; </w:t>
      </w:r>
    </w:p>
    <w:p w14:paraId="7991D41A" w14:textId="77777777" w:rsidR="00895F92" w:rsidRPr="007B2DFC" w:rsidRDefault="00895F92" w:rsidP="00895F92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S - плановое значение показателя результата использования субсидии. </w:t>
      </w:r>
    </w:p>
    <w:p w14:paraId="6A82E1DA" w14:textId="77777777" w:rsidR="00895F92" w:rsidRPr="007B2DFC" w:rsidRDefault="00895F92" w:rsidP="00895F92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7B2DFC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14:paraId="56A5A0D6" w14:textId="16AF9B9A" w:rsidR="00F46C4C" w:rsidRPr="007B2DFC" w:rsidRDefault="007F6DD7" w:rsidP="00336CAC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</w:p>
    <w:sectPr w:rsidR="00F46C4C" w:rsidRPr="007B2DFC" w:rsidSect="007F6D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pgNumType w:start="5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EC51C" w14:textId="77777777" w:rsidR="00FF1076" w:rsidRDefault="00FF1076" w:rsidP="00FF1076">
      <w:pPr>
        <w:spacing w:after="0" w:line="240" w:lineRule="auto"/>
      </w:pPr>
      <w:r>
        <w:separator/>
      </w:r>
    </w:p>
  </w:endnote>
  <w:endnote w:type="continuationSeparator" w:id="0">
    <w:p w14:paraId="75164DE4" w14:textId="77777777" w:rsidR="00FF1076" w:rsidRDefault="00FF1076" w:rsidP="00FF1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1026E" w14:textId="77777777" w:rsidR="007F6DD7" w:rsidRDefault="007F6DD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99237C" w14:textId="77777777" w:rsidR="007F6DD7" w:rsidRDefault="007F6DD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73535F" w14:textId="77777777" w:rsidR="007F6DD7" w:rsidRDefault="007F6DD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97BEF" w14:textId="77777777" w:rsidR="00FF1076" w:rsidRDefault="00FF1076" w:rsidP="00FF1076">
      <w:pPr>
        <w:spacing w:after="0" w:line="240" w:lineRule="auto"/>
      </w:pPr>
      <w:r>
        <w:separator/>
      </w:r>
    </w:p>
  </w:footnote>
  <w:footnote w:type="continuationSeparator" w:id="0">
    <w:p w14:paraId="137FD318" w14:textId="77777777" w:rsidR="00FF1076" w:rsidRDefault="00FF1076" w:rsidP="00FF1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770B13" w14:textId="77777777" w:rsidR="007F6DD7" w:rsidRDefault="007F6DD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460301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6EADF123" w14:textId="4EBFE0E3" w:rsidR="00FF1076" w:rsidRPr="00FF1076" w:rsidRDefault="007F6DD7" w:rsidP="007F6DD7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7F6DD7">
          <w:rPr>
            <w:rFonts w:ascii="PT Astra Serif" w:hAnsi="PT Astra Serif"/>
            <w:sz w:val="24"/>
            <w:szCs w:val="24"/>
          </w:rPr>
          <w:fldChar w:fldCharType="begin"/>
        </w:r>
        <w:r w:rsidRPr="007F6DD7">
          <w:rPr>
            <w:rFonts w:ascii="PT Astra Serif" w:hAnsi="PT Astra Serif"/>
            <w:sz w:val="24"/>
            <w:szCs w:val="24"/>
          </w:rPr>
          <w:instrText>PAGE   \* MERGEFORMAT</w:instrText>
        </w:r>
        <w:r w:rsidRPr="007F6DD7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524</w:t>
        </w:r>
        <w:r w:rsidRPr="007F6DD7">
          <w:rPr>
            <w:rFonts w:ascii="PT Astra Serif" w:hAnsi="PT Astra Serif"/>
            <w:sz w:val="24"/>
            <w:szCs w:val="24"/>
          </w:rPr>
          <w:fldChar w:fldCharType="end"/>
        </w:r>
      </w:p>
      <w:bookmarkStart w:id="1" w:name="_GoBack" w:displacedByCustomXml="next"/>
      <w:bookmarkEnd w:id="1" w:displacedByCustomXml="next"/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458AC" w14:textId="77777777" w:rsidR="007F6DD7" w:rsidRDefault="007F6DD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55D"/>
    <w:rsid w:val="000551C3"/>
    <w:rsid w:val="0015242F"/>
    <w:rsid w:val="00266D3E"/>
    <w:rsid w:val="002A1E2B"/>
    <w:rsid w:val="00336CAC"/>
    <w:rsid w:val="003400AB"/>
    <w:rsid w:val="00555E93"/>
    <w:rsid w:val="005C1249"/>
    <w:rsid w:val="007B2DFC"/>
    <w:rsid w:val="007F6DD7"/>
    <w:rsid w:val="00813225"/>
    <w:rsid w:val="00895F92"/>
    <w:rsid w:val="008A3989"/>
    <w:rsid w:val="008C655D"/>
    <w:rsid w:val="009E78FE"/>
    <w:rsid w:val="00AC1AF8"/>
    <w:rsid w:val="00B342C8"/>
    <w:rsid w:val="00C24C78"/>
    <w:rsid w:val="00C34519"/>
    <w:rsid w:val="00C53032"/>
    <w:rsid w:val="00C66F17"/>
    <w:rsid w:val="00E54904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FB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F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65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C65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51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F1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1076"/>
  </w:style>
  <w:style w:type="paragraph" w:styleId="a7">
    <w:name w:val="footer"/>
    <w:basedOn w:val="a"/>
    <w:link w:val="a8"/>
    <w:uiPriority w:val="99"/>
    <w:unhideWhenUsed/>
    <w:rsid w:val="00FF1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10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fin2</dc:creator>
  <cp:lastModifiedBy>Ширина Светлана Николаевна (shsn)</cp:lastModifiedBy>
  <cp:revision>16</cp:revision>
  <cp:lastPrinted>2025-09-15T08:32:00Z</cp:lastPrinted>
  <dcterms:created xsi:type="dcterms:W3CDTF">2024-08-27T03:09:00Z</dcterms:created>
  <dcterms:modified xsi:type="dcterms:W3CDTF">2025-09-23T11:41:00Z</dcterms:modified>
</cp:coreProperties>
</file>